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B00" w:rsidRPr="005A4B00" w:rsidRDefault="005A4B00" w:rsidP="005A4B00">
      <w:pPr>
        <w:spacing w:after="100" w:afterAutospacing="1" w:line="240" w:lineRule="auto"/>
        <w:outlineLvl w:val="0"/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</w:pPr>
      <w:r w:rsidRPr="005A4B00"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  <w:t xml:space="preserve">Уважаемые заявители! В целях снижения рисков распространения </w:t>
      </w:r>
      <w:proofErr w:type="spellStart"/>
      <w:r w:rsidRPr="005A4B00"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  <w:t>коронавирусной</w:t>
      </w:r>
      <w:proofErr w:type="spellEnd"/>
      <w:r w:rsidRPr="005A4B00">
        <w:rPr>
          <w:rFonts w:ascii="OpenSansCondensed-Bold" w:eastAsia="Times New Roman" w:hAnsi="OpenSansCondensed-Bold" w:cs="Segoe UI"/>
          <w:b/>
          <w:bCs/>
          <w:color w:val="212529"/>
          <w:spacing w:val="6"/>
          <w:kern w:val="36"/>
          <w:sz w:val="48"/>
          <w:szCs w:val="48"/>
          <w:lang w:eastAsia="ru-RU"/>
        </w:rPr>
        <w:t xml:space="preserve"> инфекции просим вас соблюдать правила посещения МФЦ</w:t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OpenSansCondensed-Bold" w:eastAsia="Times New Roman" w:hAnsi="OpenSansCondensed-Bold" w:cs="Segoe UI"/>
          <w:color w:val="212529"/>
          <w:spacing w:val="6"/>
          <w:sz w:val="24"/>
          <w:szCs w:val="24"/>
          <w:lang w:eastAsia="ru-RU"/>
        </w:rPr>
        <w:pict/>
      </w: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20.04.2020</w:t>
      </w:r>
    </w:p>
    <w:p w:rsidR="005A4B00" w:rsidRPr="005A4B00" w:rsidRDefault="005A4B00" w:rsidP="005A4B00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b/>
          <w:bCs/>
          <w:color w:val="212529"/>
          <w:spacing w:val="6"/>
          <w:sz w:val="24"/>
          <w:szCs w:val="24"/>
          <w:lang w:eastAsia="ru-RU"/>
        </w:rPr>
        <w:t>ОБРАТИТЕ ВНИМАНИЕ:</w:t>
      </w:r>
    </w:p>
    <w:p w:rsidR="005A4B00" w:rsidRPr="005A4B00" w:rsidRDefault="005A4B00" w:rsidP="005A4B00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- Прием заявителей осуществляется исключительно по предварительной записи.</w:t>
      </w:r>
    </w:p>
    <w:p w:rsidR="005A4B00" w:rsidRPr="005A4B00" w:rsidRDefault="005A4B00" w:rsidP="005A4B00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- Прием документов ведется преимущественно в случаях, ставящих под угрозу жизнь или нормальные жизненные условия и требующие н</w:t>
      </w:r>
      <w:bookmarkStart w:id="0" w:name="_GoBack"/>
      <w:bookmarkEnd w:id="0"/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еотложного решения, при условии отсутствия возможности получения требуемой услуги в электронном виде. </w:t>
      </w:r>
    </w:p>
    <w:p w:rsidR="005A4B00" w:rsidRPr="005A4B00" w:rsidRDefault="005A4B00" w:rsidP="005A4B00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- На территории центров «Мои Документы» Воронежской области допускаются только заявители без сопровождающих лиц (за исключением сопровождения граждан по медицинским показаниям).</w:t>
      </w:r>
    </w:p>
    <w:p w:rsidR="005A4B00" w:rsidRPr="005A4B00" w:rsidRDefault="005A4B00" w:rsidP="005A4B00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 - Ожидание приема происходит вне помещения центров. </w:t>
      </w:r>
    </w:p>
    <w:p w:rsidR="005A4B00" w:rsidRPr="005A4B00" w:rsidRDefault="005A4B00" w:rsidP="005A4B00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b/>
          <w:bCs/>
          <w:color w:val="212529"/>
          <w:spacing w:val="6"/>
          <w:sz w:val="24"/>
          <w:szCs w:val="24"/>
          <w:lang w:eastAsia="ru-RU"/>
        </w:rPr>
        <w:t>ПРОСИМ ВАС:</w:t>
      </w:r>
      <w:r w:rsidRPr="005A4B00">
        <w:rPr>
          <w:rFonts w:ascii="Segoe UI" w:eastAsia="Times New Roman" w:hAnsi="Segoe UI" w:cs="Segoe UI"/>
          <w:b/>
          <w:bCs/>
          <w:noProof/>
          <w:color w:val="212529"/>
          <w:spacing w:val="6"/>
          <w:sz w:val="24"/>
          <w:szCs w:val="24"/>
          <w:lang w:eastAsia="ru-RU"/>
        </w:rPr>
        <w:drawing>
          <wp:inline distT="0" distB="0" distL="0" distR="0" wp14:anchorId="742B23FD" wp14:editId="6CF8782C">
            <wp:extent cx="1952625" cy="1981200"/>
            <wp:effectExtent l="0" t="0" r="9525" b="0"/>
            <wp:docPr id="2" name="Рисунок 2" descr="https://mydocuments36.ru/images/News-2/Cha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mydocuments36.ru/images/News-2/Chas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noProof/>
          <w:color w:val="212529"/>
          <w:spacing w:val="6"/>
          <w:sz w:val="24"/>
          <w:szCs w:val="24"/>
          <w:lang w:eastAsia="ru-RU"/>
        </w:rPr>
        <w:lastRenderedPageBreak/>
        <w:drawing>
          <wp:inline distT="0" distB="0" distL="0" distR="0" wp14:anchorId="3610A084" wp14:editId="71D0795E">
            <wp:extent cx="4867275" cy="3514725"/>
            <wp:effectExtent l="0" t="0" r="9525" b="9525"/>
            <wp:docPr id="3" name="Рисунок 3" descr="https://mydocuments36.ru/images/News-2/Distanc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ydocuments36.ru/images/News-2/Distance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- Планировать свой визит таким образом, чтобы прийти ко времени записи, но не ранее чем за 10 минут до приема.</w:t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 xml:space="preserve">- Соблюдать дистанцию до других граждан не менее 1 метра (социальное </w:t>
      </w:r>
      <w:proofErr w:type="spellStart"/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дистанцирование</w:t>
      </w:r>
      <w:proofErr w:type="spellEnd"/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), в том числе в общественных местах.</w:t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-  Иметь при себе защитные маски.    </w:t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Если у вас есть признаки ОРВИ или недомогание - отложите свой визит на более поздний срок.</w:t>
      </w:r>
    </w:p>
    <w:p w:rsidR="005A4B00" w:rsidRPr="005A4B00" w:rsidRDefault="005A4B00" w:rsidP="005A4B00">
      <w:pPr>
        <w:spacing w:after="100" w:afterAutospacing="1" w:line="240" w:lineRule="auto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 xml:space="preserve">Запланировать визит можно на сайте </w:t>
      </w:r>
      <w:hyperlink r:id="rId6" w:history="1">
        <w:r w:rsidRPr="005A4B00">
          <w:rPr>
            <w:rFonts w:ascii="Segoe UI" w:eastAsia="Times New Roman" w:hAnsi="Segoe UI" w:cs="Segoe UI"/>
            <w:color w:val="501B09"/>
            <w:spacing w:val="6"/>
            <w:sz w:val="24"/>
            <w:szCs w:val="24"/>
            <w:lang w:eastAsia="ru-RU"/>
          </w:rPr>
          <w:t>http://mydocuments36.ru</w:t>
        </w:r>
      </w:hyperlink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, с помощью мобильного приложения «Мои Документы. Онлайн», в центре телефонного обслуживания +7 (473) 226-99-99. </w:t>
      </w:r>
    </w:p>
    <w:p w:rsidR="005A4B00" w:rsidRPr="005A4B00" w:rsidRDefault="005A4B00" w:rsidP="005A4B00">
      <w:pPr>
        <w:spacing w:after="100" w:afterAutospacing="1" w:line="240" w:lineRule="auto"/>
        <w:jc w:val="both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 xml:space="preserve">Мы стараемся сделать ваше пребывание в центрах «Мои Документы» Воронежской области безопасным и комфортным. Руководство МФЦ просит с пониманием отнестись к вышеперечисленным мерам, которые введены в целях исполнения указа губернатора Воронежской области Александра Гусева по предупреждению распространения новой </w:t>
      </w:r>
      <w:proofErr w:type="spellStart"/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>коронавирусной</w:t>
      </w:r>
      <w:proofErr w:type="spellEnd"/>
      <w:r w:rsidRPr="005A4B00"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  <w:t xml:space="preserve"> инфекции на территории региона и в соответствии с рекомендациями Министерства экономического развития РФ. </w:t>
      </w:r>
    </w:p>
    <w:p w:rsidR="005A4B00" w:rsidRPr="005A4B00" w:rsidRDefault="005A4B00" w:rsidP="005A4B00">
      <w:pPr>
        <w:spacing w:after="100" w:afterAutospacing="1" w:line="240" w:lineRule="auto"/>
        <w:jc w:val="center"/>
        <w:rPr>
          <w:rFonts w:ascii="Segoe UI" w:eastAsia="Times New Roman" w:hAnsi="Segoe UI" w:cs="Segoe UI"/>
          <w:color w:val="212529"/>
          <w:spacing w:val="6"/>
          <w:sz w:val="24"/>
          <w:szCs w:val="24"/>
          <w:lang w:eastAsia="ru-RU"/>
        </w:rPr>
      </w:pPr>
      <w:r w:rsidRPr="005A4B00">
        <w:rPr>
          <w:rFonts w:ascii="Segoe UI" w:eastAsia="Times New Roman" w:hAnsi="Segoe UI" w:cs="Segoe UI"/>
          <w:b/>
          <w:bCs/>
          <w:color w:val="212529"/>
          <w:spacing w:val="6"/>
          <w:sz w:val="24"/>
          <w:szCs w:val="24"/>
          <w:lang w:eastAsia="ru-RU"/>
        </w:rPr>
        <w:t> Берегите себя и здоровье своих родных и близких! </w:t>
      </w:r>
    </w:p>
    <w:p w:rsidR="0055342C" w:rsidRDefault="0055342C"/>
    <w:sectPr w:rsidR="00553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ansCondensed-Bold">
    <w:altName w:val="Times New Roman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00"/>
    <w:rsid w:val="0055342C"/>
    <w:rsid w:val="005A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86804-D89F-43A1-912F-CC5BA56EB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66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34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4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3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ydocuments36.ru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Уважаемые заявители! В целях снижения рисков распространения коронавирусной инфе</vt:lpstr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2020-04-22T06:39:00Z</dcterms:created>
  <dcterms:modified xsi:type="dcterms:W3CDTF">2020-04-22T06:40:00Z</dcterms:modified>
</cp:coreProperties>
</file>