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71" w:rsidRDefault="00CD3171" w:rsidP="00CD31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1E1E1E"/>
          <w:sz w:val="28"/>
          <w:szCs w:val="28"/>
        </w:rPr>
        <w:br/>
        <w:t>Отчет</w:t>
      </w:r>
    </w:p>
    <w:p w:rsidR="00CD3171" w:rsidRDefault="00CD3171" w:rsidP="00CD31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1E1E1E"/>
          <w:sz w:val="28"/>
          <w:szCs w:val="28"/>
        </w:rPr>
        <w:t>главы Александровского сельского поселения</w:t>
      </w:r>
    </w:p>
    <w:p w:rsidR="00CD3171" w:rsidRDefault="00CD3171" w:rsidP="00CD31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1E1E1E"/>
          <w:sz w:val="28"/>
          <w:szCs w:val="28"/>
        </w:rPr>
        <w:t>о работе администрации Александровского сельского поселения</w:t>
      </w:r>
    </w:p>
    <w:p w:rsidR="00CD3171" w:rsidRDefault="00CD3171" w:rsidP="00CD31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1E1E1E"/>
          <w:sz w:val="28"/>
          <w:szCs w:val="28"/>
        </w:rPr>
        <w:t>Таловского муниципального района Воронежской области</w:t>
      </w:r>
    </w:p>
    <w:p w:rsidR="00CD3171" w:rsidRDefault="00CD3171" w:rsidP="00CD31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1E1E1E"/>
          <w:sz w:val="28"/>
          <w:szCs w:val="28"/>
        </w:rPr>
        <w:t>за 2017 год</w:t>
      </w:r>
    </w:p>
    <w:p w:rsidR="00CD3171" w:rsidRDefault="00CD3171" w:rsidP="00CD31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Деятельность администрации Александровского сельского поселения в 2017 году строилась в соответствии с Федеральным и областным законодательством, Уставом сельского поселения. Главным направлением деятельности администрации являлось обеспечение жизнедеятельности селян, что включает в себя, прежде всего, содержание социальной сферы, обеспечение теплом, и газоснабжением, содержанием и благоустройством территории, участие в предупреждении и ликвидации последствий чрезвычайных ситуаций, обеспечение первичных мер пожарной безопасности и другое. Сегодняшний уровень социально-экономического развития поселения – это итог совместной деятельности районной администрации, администрации поселения и населения, основная цель которой неизменна – повышение уровня благосостояния населения.</w:t>
      </w:r>
    </w:p>
    <w:p w:rsidR="00CD3171" w:rsidRDefault="00CD3171" w:rsidP="00CD31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в сети Интернет открыт официальный сайт администрации Александровского сельского поселения, где размещены Устав сельского поселения, сведения о доходах муниципальных служащих, информация о принятых администрацией сельского поселения и Советом народных депутатов нормативно-правовых актах, объявления.</w:t>
      </w:r>
    </w:p>
    <w:p w:rsidR="00CD3171" w:rsidRDefault="00CD3171" w:rsidP="00CD31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Александровское сельское поселения состоит из 20 населенных пунктов, общая территория - </w:t>
      </w:r>
      <w:r>
        <w:rPr>
          <w:b/>
          <w:bCs/>
          <w:color w:val="000000"/>
          <w:sz w:val="28"/>
          <w:szCs w:val="28"/>
        </w:rPr>
        <w:t>26511 </w:t>
      </w:r>
      <w:r>
        <w:rPr>
          <w:color w:val="000000"/>
          <w:sz w:val="28"/>
          <w:szCs w:val="28"/>
        </w:rPr>
        <w:t>га.</w:t>
      </w:r>
    </w:p>
    <w:p w:rsidR="00CD3171" w:rsidRDefault="00CD3171" w:rsidP="00CD31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Численность населения - </w:t>
      </w:r>
      <w:r>
        <w:rPr>
          <w:b/>
          <w:bCs/>
          <w:color w:val="000000"/>
          <w:sz w:val="28"/>
          <w:szCs w:val="28"/>
        </w:rPr>
        <w:t>3903 </w:t>
      </w:r>
      <w:r>
        <w:rPr>
          <w:color w:val="000000"/>
          <w:sz w:val="28"/>
          <w:szCs w:val="28"/>
        </w:rPr>
        <w:t>чел., в том числе из них: детей – </w:t>
      </w:r>
      <w:r>
        <w:rPr>
          <w:b/>
          <w:bCs/>
          <w:color w:val="000000"/>
          <w:sz w:val="28"/>
          <w:szCs w:val="28"/>
        </w:rPr>
        <w:t>530</w:t>
      </w:r>
      <w:r>
        <w:rPr>
          <w:color w:val="000000"/>
          <w:sz w:val="28"/>
          <w:szCs w:val="28"/>
        </w:rPr>
        <w:t>, пенсионеров - </w:t>
      </w:r>
      <w:r>
        <w:rPr>
          <w:b/>
          <w:bCs/>
          <w:color w:val="000000"/>
          <w:sz w:val="28"/>
          <w:szCs w:val="28"/>
        </w:rPr>
        <w:t>1171</w:t>
      </w:r>
      <w:r>
        <w:rPr>
          <w:color w:val="000000"/>
          <w:sz w:val="28"/>
          <w:szCs w:val="28"/>
        </w:rPr>
        <w:t>, трудоспособного населения - </w:t>
      </w:r>
      <w:r>
        <w:rPr>
          <w:b/>
          <w:bCs/>
          <w:color w:val="000000"/>
          <w:sz w:val="28"/>
          <w:szCs w:val="28"/>
        </w:rPr>
        <w:t>2301</w:t>
      </w:r>
      <w:r>
        <w:rPr>
          <w:color w:val="000000"/>
          <w:sz w:val="28"/>
          <w:szCs w:val="28"/>
        </w:rPr>
        <w:t>, многодетных семей - </w:t>
      </w:r>
      <w:r>
        <w:rPr>
          <w:b/>
          <w:bCs/>
          <w:color w:val="000000"/>
          <w:sz w:val="28"/>
          <w:szCs w:val="28"/>
        </w:rPr>
        <w:t>65</w:t>
      </w:r>
      <w:r>
        <w:rPr>
          <w:color w:val="000000"/>
          <w:sz w:val="28"/>
          <w:szCs w:val="28"/>
        </w:rPr>
        <w:t>, участников ВОВ - </w:t>
      </w:r>
      <w:r>
        <w:rPr>
          <w:b/>
          <w:bCs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</w:p>
    <w:p w:rsidR="00CD3171" w:rsidRDefault="00CD3171" w:rsidP="00CD31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Из 2266 домовладений, </w:t>
      </w:r>
      <w:r>
        <w:rPr>
          <w:b/>
          <w:bCs/>
          <w:color w:val="000000"/>
          <w:sz w:val="28"/>
          <w:szCs w:val="28"/>
        </w:rPr>
        <w:t>1635</w:t>
      </w:r>
      <w:r>
        <w:rPr>
          <w:color w:val="000000"/>
          <w:sz w:val="28"/>
          <w:szCs w:val="28"/>
        </w:rPr>
        <w:t> жилых (591 нежилое), 1092 отапливаются газом, 14 имеют электрическое отопление, </w:t>
      </w:r>
      <w:r>
        <w:rPr>
          <w:b/>
          <w:bCs/>
          <w:color w:val="000000"/>
          <w:sz w:val="28"/>
          <w:szCs w:val="28"/>
        </w:rPr>
        <w:t>529</w:t>
      </w:r>
      <w:r>
        <w:rPr>
          <w:color w:val="000000"/>
          <w:sz w:val="28"/>
          <w:szCs w:val="28"/>
        </w:rPr>
        <w:t> имеют печное отопление.</w:t>
      </w:r>
    </w:p>
    <w:p w:rsidR="00CD3171" w:rsidRDefault="00CD3171" w:rsidP="00CD31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За отчетный период родилось – </w:t>
      </w:r>
      <w:r>
        <w:rPr>
          <w:b/>
          <w:bCs/>
          <w:color w:val="000000"/>
          <w:sz w:val="28"/>
          <w:szCs w:val="28"/>
        </w:rPr>
        <w:t>18 </w:t>
      </w:r>
      <w:r>
        <w:rPr>
          <w:color w:val="000000"/>
          <w:sz w:val="28"/>
          <w:szCs w:val="28"/>
        </w:rPr>
        <w:t>детей, умерло - </w:t>
      </w:r>
      <w:r>
        <w:rPr>
          <w:b/>
          <w:bCs/>
          <w:color w:val="000000"/>
          <w:sz w:val="28"/>
          <w:szCs w:val="28"/>
        </w:rPr>
        <w:t>69</w:t>
      </w:r>
      <w:r>
        <w:rPr>
          <w:color w:val="000000"/>
          <w:sz w:val="28"/>
          <w:szCs w:val="28"/>
        </w:rPr>
        <w:t> чел., прибыло - </w:t>
      </w:r>
      <w:r>
        <w:rPr>
          <w:b/>
          <w:bCs/>
          <w:color w:val="000000"/>
          <w:sz w:val="28"/>
          <w:szCs w:val="28"/>
        </w:rPr>
        <w:t>123</w:t>
      </w:r>
      <w:r>
        <w:rPr>
          <w:color w:val="000000"/>
          <w:sz w:val="28"/>
          <w:szCs w:val="28"/>
        </w:rPr>
        <w:t> чел., убыло - </w:t>
      </w:r>
      <w:r>
        <w:rPr>
          <w:b/>
          <w:bCs/>
          <w:color w:val="000000"/>
          <w:sz w:val="28"/>
          <w:szCs w:val="28"/>
        </w:rPr>
        <w:t>76</w:t>
      </w:r>
      <w:r>
        <w:rPr>
          <w:color w:val="000000"/>
          <w:sz w:val="28"/>
          <w:szCs w:val="28"/>
        </w:rPr>
        <w:t> чел.</w:t>
      </w:r>
    </w:p>
    <w:p w:rsidR="00CD3171" w:rsidRDefault="00CD3171" w:rsidP="00CD31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CD3171" w:rsidRDefault="00CD3171" w:rsidP="00CD31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На территории сельского поселения расположены: ЗАО «Надежда», ООО «АГРОТЕХ-ГАРАНТ Славянский», СХА «Родина Пятницкого», ООО «АГРОЭКО» Таловская станция искусственного осеменения», Таловский РЭС, ООО «Таловская птицефабрика», ООО «ЦЧ АПК филиал Таловский», аэропорт, 12 КФХ. 41 индивидуальных предпринимателей, а также расположены - 7 ФАПов, 3 СОШ, 1 ОШ, 3 детсада, 3 СДК, 3 СК, 5 библиотек, музей, храм, ветлечебница.</w:t>
      </w:r>
    </w:p>
    <w:p w:rsidR="00CD3171" w:rsidRDefault="00CD3171" w:rsidP="00CD31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CD3171" w:rsidRDefault="00CD3171" w:rsidP="00CD31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pacing w:val="-2"/>
          <w:sz w:val="28"/>
          <w:szCs w:val="28"/>
          <w:shd w:val="clear" w:color="auto" w:fill="FFFFFF"/>
        </w:rPr>
        <w:lastRenderedPageBreak/>
        <w:t>На территории сельского поселения работают 6 отделений связи, 7 АТС, 2 филиала сбербанка, филиал МФЦ «Мои документы».</w:t>
      </w:r>
    </w:p>
    <w:p w:rsidR="00CD3171" w:rsidRDefault="00CD3171" w:rsidP="00CD31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>На территории сельского поселения находятся 14 торговых точек, которые </w:t>
      </w:r>
      <w:r>
        <w:rPr>
          <w:color w:val="000000"/>
          <w:spacing w:val="-2"/>
          <w:sz w:val="28"/>
          <w:szCs w:val="28"/>
          <w:shd w:val="clear" w:color="auto" w:fill="FFFFFF"/>
        </w:rPr>
        <w:t>обеспечивают население товарами первой необходимости в полном объеме, 1 кафе.</w:t>
      </w:r>
    </w:p>
    <w:p w:rsidR="00CD3171" w:rsidRDefault="00CD3171" w:rsidP="00CD3171">
      <w:pPr>
        <w:pStyle w:val="a3"/>
        <w:shd w:val="clear" w:color="auto" w:fill="FFFFFF"/>
        <w:spacing w:before="5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pacing w:val="-2"/>
          <w:sz w:val="28"/>
          <w:szCs w:val="28"/>
          <w:shd w:val="clear" w:color="auto" w:fill="FFFFFF"/>
        </w:rPr>
        <w:t>Организована выездная торговля для обеспечения населения товарами первой необходимости (два раза в неделю) в п. Новый Мир, х. Сергиевский, п. Зареченский, п. Богатырь, п. Нижняя Ведуга, п. Васильевский, п. Манидинский, п. Казачок.</w:t>
      </w:r>
    </w:p>
    <w:p w:rsidR="00CD3171" w:rsidRDefault="00CD3171" w:rsidP="00CD3171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За 2017 год всего было принято </w:t>
      </w:r>
      <w:r>
        <w:rPr>
          <w:b/>
          <w:bCs/>
          <w:color w:val="000000"/>
          <w:sz w:val="28"/>
          <w:szCs w:val="28"/>
        </w:rPr>
        <w:t>36</w:t>
      </w:r>
      <w:r>
        <w:rPr>
          <w:color w:val="000000"/>
          <w:sz w:val="28"/>
          <w:szCs w:val="28"/>
        </w:rPr>
        <w:t> обращений граждан, из них на личном приеме главы – </w:t>
      </w:r>
      <w:r>
        <w:rPr>
          <w:b/>
          <w:bCs/>
          <w:color w:val="000000"/>
          <w:sz w:val="28"/>
          <w:szCs w:val="28"/>
        </w:rPr>
        <w:t>27</w:t>
      </w:r>
      <w:r>
        <w:rPr>
          <w:color w:val="000000"/>
          <w:sz w:val="28"/>
          <w:szCs w:val="28"/>
        </w:rPr>
        <w:t> (из них </w:t>
      </w:r>
      <w:r>
        <w:rPr>
          <w:b/>
          <w:bCs/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 письменных); выдано </w:t>
      </w:r>
      <w:r>
        <w:rPr>
          <w:b/>
          <w:bCs/>
          <w:color w:val="000000"/>
          <w:sz w:val="28"/>
          <w:szCs w:val="28"/>
        </w:rPr>
        <w:t>2120</w:t>
      </w:r>
      <w:r>
        <w:rPr>
          <w:color w:val="000000"/>
          <w:sz w:val="28"/>
          <w:szCs w:val="28"/>
        </w:rPr>
        <w:t> справок, </w:t>
      </w:r>
      <w:r>
        <w:rPr>
          <w:b/>
          <w:bCs/>
          <w:color w:val="000000"/>
          <w:sz w:val="28"/>
          <w:szCs w:val="28"/>
        </w:rPr>
        <w:t>246</w:t>
      </w:r>
      <w:r>
        <w:rPr>
          <w:color w:val="000000"/>
          <w:sz w:val="28"/>
          <w:szCs w:val="28"/>
        </w:rPr>
        <w:t> нотариальных действий.</w:t>
      </w:r>
    </w:p>
    <w:p w:rsidR="00CD3171" w:rsidRDefault="00CD3171" w:rsidP="00CD3171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Большинство обращений, поступивших в администрацию поселения решались на месте по мере их поступления.</w:t>
      </w:r>
    </w:p>
    <w:p w:rsidR="00CD3171" w:rsidRDefault="00CD3171" w:rsidP="00CD31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Бюджет сельского поселения в 2017 году составил: по доходам </w:t>
      </w:r>
      <w:r>
        <w:rPr>
          <w:b/>
          <w:bCs/>
          <w:color w:val="000000"/>
          <w:sz w:val="28"/>
          <w:szCs w:val="28"/>
        </w:rPr>
        <w:t>18370,6</w:t>
      </w:r>
      <w:r>
        <w:rPr>
          <w:color w:val="000000"/>
          <w:sz w:val="28"/>
          <w:szCs w:val="28"/>
        </w:rPr>
        <w:t> тыс. рублей, из которых </w:t>
      </w:r>
      <w:r>
        <w:rPr>
          <w:b/>
          <w:bCs/>
          <w:color w:val="000000"/>
          <w:sz w:val="28"/>
          <w:szCs w:val="28"/>
        </w:rPr>
        <w:t>6495,7</w:t>
      </w:r>
      <w:r>
        <w:rPr>
          <w:color w:val="000000"/>
          <w:sz w:val="28"/>
          <w:szCs w:val="28"/>
        </w:rPr>
        <w:t> тыс. рублей собственные доходы, </w:t>
      </w:r>
      <w:r>
        <w:rPr>
          <w:b/>
          <w:bCs/>
          <w:color w:val="000000"/>
          <w:sz w:val="28"/>
          <w:szCs w:val="28"/>
        </w:rPr>
        <w:t>7039,0</w:t>
      </w:r>
      <w:r>
        <w:rPr>
          <w:color w:val="000000"/>
          <w:sz w:val="28"/>
          <w:szCs w:val="28"/>
        </w:rPr>
        <w:t> тыс. рублей дотации бюджетам сельских поселений с районного бюджета, </w:t>
      </w:r>
      <w:r>
        <w:rPr>
          <w:b/>
          <w:bCs/>
          <w:color w:val="000000"/>
          <w:sz w:val="28"/>
          <w:szCs w:val="28"/>
        </w:rPr>
        <w:t>1717,2</w:t>
      </w:r>
      <w:r>
        <w:rPr>
          <w:color w:val="000000"/>
          <w:sz w:val="28"/>
          <w:szCs w:val="28"/>
        </w:rPr>
        <w:t> тыс. руб. субвенции федерального бюджета (из них 1546,3 тыс. руб. дорожный фонд), </w:t>
      </w:r>
      <w:r>
        <w:rPr>
          <w:b/>
          <w:bCs/>
          <w:color w:val="000000"/>
          <w:sz w:val="28"/>
          <w:szCs w:val="28"/>
        </w:rPr>
        <w:t>43,9</w:t>
      </w:r>
      <w:r>
        <w:rPr>
          <w:color w:val="000000"/>
          <w:sz w:val="28"/>
          <w:szCs w:val="28"/>
        </w:rPr>
        <w:t> тыс. руб. прочие субсидии, </w:t>
      </w:r>
      <w:r>
        <w:rPr>
          <w:b/>
          <w:bCs/>
          <w:color w:val="000000"/>
          <w:sz w:val="28"/>
          <w:szCs w:val="28"/>
        </w:rPr>
        <w:t>3074,8</w:t>
      </w:r>
      <w:r>
        <w:rPr>
          <w:color w:val="000000"/>
          <w:sz w:val="28"/>
          <w:szCs w:val="28"/>
        </w:rPr>
        <w:t> тыс. руб. межбюджетные трансферты областного бюджета.</w:t>
      </w:r>
    </w:p>
    <w:p w:rsidR="00CD3171" w:rsidRDefault="00CD3171" w:rsidP="00CD31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E1E1E"/>
          <w:sz w:val="28"/>
          <w:szCs w:val="28"/>
        </w:rPr>
        <w:t>Израсходованы эти средства на следующие цели:</w:t>
      </w:r>
      <w:r>
        <w:rPr>
          <w:color w:val="000000"/>
          <w:sz w:val="28"/>
          <w:szCs w:val="28"/>
        </w:rPr>
        <w:t> общегосударственные цели </w:t>
      </w:r>
      <w:r>
        <w:rPr>
          <w:b/>
          <w:bCs/>
          <w:color w:val="000000"/>
          <w:sz w:val="28"/>
          <w:szCs w:val="28"/>
        </w:rPr>
        <w:t>4621,6</w:t>
      </w:r>
      <w:r>
        <w:rPr>
          <w:color w:val="000000"/>
          <w:sz w:val="28"/>
          <w:szCs w:val="28"/>
        </w:rPr>
        <w:t> тыс. руб., национальная оборона </w:t>
      </w:r>
      <w:r>
        <w:rPr>
          <w:b/>
          <w:bCs/>
          <w:color w:val="000000"/>
          <w:sz w:val="28"/>
          <w:szCs w:val="28"/>
        </w:rPr>
        <w:t>170,9</w:t>
      </w:r>
      <w:r>
        <w:rPr>
          <w:color w:val="000000"/>
          <w:sz w:val="28"/>
          <w:szCs w:val="28"/>
        </w:rPr>
        <w:t> тыс. руб. – федеральные, национальная экономика </w:t>
      </w:r>
      <w:r>
        <w:rPr>
          <w:b/>
          <w:bCs/>
          <w:color w:val="000000"/>
          <w:sz w:val="28"/>
          <w:szCs w:val="28"/>
        </w:rPr>
        <w:t>3786,3</w:t>
      </w:r>
      <w:r>
        <w:rPr>
          <w:color w:val="000000"/>
          <w:sz w:val="28"/>
          <w:szCs w:val="28"/>
        </w:rPr>
        <w:t> тыс. руб. (дорожный фонд </w:t>
      </w:r>
      <w:r>
        <w:rPr>
          <w:b/>
          <w:bCs/>
          <w:color w:val="000000"/>
          <w:sz w:val="28"/>
          <w:szCs w:val="28"/>
        </w:rPr>
        <w:t>3504,7</w:t>
      </w:r>
      <w:r>
        <w:rPr>
          <w:color w:val="000000"/>
          <w:sz w:val="28"/>
          <w:szCs w:val="28"/>
        </w:rPr>
        <w:t> тыс. руб. (в т. ч. субсидии </w:t>
      </w:r>
      <w:r>
        <w:rPr>
          <w:b/>
          <w:bCs/>
          <w:color w:val="000000"/>
          <w:sz w:val="28"/>
          <w:szCs w:val="28"/>
        </w:rPr>
        <w:t>3074,8</w:t>
      </w:r>
      <w:r>
        <w:rPr>
          <w:color w:val="000000"/>
          <w:sz w:val="28"/>
          <w:szCs w:val="28"/>
        </w:rPr>
        <w:t> - областные)) (</w:t>
      </w:r>
      <w:r>
        <w:rPr>
          <w:b/>
          <w:bCs/>
          <w:color w:val="000000"/>
          <w:sz w:val="28"/>
          <w:szCs w:val="28"/>
        </w:rPr>
        <w:t>11,6</w:t>
      </w:r>
      <w:r>
        <w:rPr>
          <w:color w:val="000000"/>
          <w:sz w:val="28"/>
          <w:szCs w:val="28"/>
        </w:rPr>
        <w:t> тыс. руб. центр занятости); жилищно-коммунальное хозяйство </w:t>
      </w:r>
      <w:r>
        <w:rPr>
          <w:b/>
          <w:bCs/>
          <w:color w:val="000000"/>
          <w:sz w:val="28"/>
          <w:szCs w:val="28"/>
        </w:rPr>
        <w:t>3238,2</w:t>
      </w:r>
      <w:r>
        <w:rPr>
          <w:color w:val="000000"/>
          <w:sz w:val="28"/>
          <w:szCs w:val="28"/>
        </w:rPr>
        <w:t> тыс. руб. (уличное освещение </w:t>
      </w:r>
      <w:r>
        <w:rPr>
          <w:b/>
          <w:bCs/>
          <w:color w:val="000000"/>
          <w:sz w:val="28"/>
          <w:szCs w:val="28"/>
        </w:rPr>
        <w:t>1182,00</w:t>
      </w:r>
      <w:r>
        <w:rPr>
          <w:color w:val="000000"/>
          <w:sz w:val="28"/>
          <w:szCs w:val="28"/>
        </w:rPr>
        <w:t> тыс. руб., в том числе </w:t>
      </w:r>
      <w:r>
        <w:rPr>
          <w:b/>
          <w:bCs/>
          <w:color w:val="000000"/>
          <w:sz w:val="28"/>
          <w:szCs w:val="28"/>
        </w:rPr>
        <w:t>43,9</w:t>
      </w:r>
      <w:r>
        <w:rPr>
          <w:color w:val="000000"/>
          <w:sz w:val="28"/>
          <w:szCs w:val="28"/>
        </w:rPr>
        <w:t> тыс. руб. субсидия); культура </w:t>
      </w:r>
      <w:r>
        <w:rPr>
          <w:b/>
          <w:bCs/>
          <w:color w:val="000000"/>
          <w:sz w:val="28"/>
          <w:szCs w:val="28"/>
        </w:rPr>
        <w:t>6078,4</w:t>
      </w:r>
      <w:r>
        <w:rPr>
          <w:color w:val="000000"/>
          <w:sz w:val="28"/>
          <w:szCs w:val="28"/>
        </w:rPr>
        <w:t> тыс. руб. (</w:t>
      </w:r>
      <w:r>
        <w:rPr>
          <w:b/>
          <w:bCs/>
          <w:color w:val="000000"/>
          <w:sz w:val="28"/>
          <w:szCs w:val="28"/>
        </w:rPr>
        <w:t>3891,7</w:t>
      </w:r>
      <w:r>
        <w:rPr>
          <w:color w:val="000000"/>
          <w:sz w:val="28"/>
          <w:szCs w:val="28"/>
        </w:rPr>
        <w:t> тыс. руб. содержание аппарата), социальная политика (пенсия) 377.5 тыс. руб., 543 тыс. руб. социальное обеспечение населения.</w:t>
      </w:r>
    </w:p>
    <w:p w:rsidR="00CD3171" w:rsidRDefault="00CD3171" w:rsidP="00CD31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В 2017 году согласно 131-ФЗ и Устава Александровского сельского поселения органы местного самоуправления осуществляли свою деятельность по вопросам электро-, газо-, тепло- и водоснабжения:</w:t>
      </w:r>
    </w:p>
    <w:p w:rsidR="00CD3171" w:rsidRDefault="00CD3171" w:rsidP="00CD31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В 2017 году районной администрацией было выделено 1 млн. рублей на приобретение электроматериалов для уличного освещения. Дополнительно установлено 72 фонаря, в том числе в с. Александровка, п. Троицкий, п. Новотроицкий, п. Светлый, х. Новенький, п. Дубовый, п. Комсомольский, п. Успенский. В ближайшее время планируется дополнительно осветить п. Коминтерн и п. Новый Мир.</w:t>
      </w:r>
    </w:p>
    <w:p w:rsidR="00CD3171" w:rsidRDefault="00CD3171" w:rsidP="00CD31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Газифицировано 12 населенных пунктов (1092 домовладения). В течение года оказывалась помощь в снабжении населения баллонным газом, в заготовке дров и твердого топлива.</w:t>
      </w:r>
    </w:p>
    <w:p w:rsidR="00CD3171" w:rsidRDefault="00CD3171" w:rsidP="00CD31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В осенне-зимний период социальные объекты и административные здания отапливаются газом и электричеством, за исключением Ильинской ОШ, Васильевского СК и административного здания Васильевского подразделения, которые отапливаются твердым топливом.</w:t>
      </w:r>
    </w:p>
    <w:p w:rsidR="00CD3171" w:rsidRDefault="00CD3171" w:rsidP="00CD31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В 11 населенных пунктах есть центральное водоснабжение. Доля домовладений, подключенных к центральному водоснабжению составляет 80 % (1550). В 2017 году администрация сельского поселения постоянно принимала участие по организации ремонта водопроводных сетей, водонапорных башен, водоразборных колонок.</w:t>
      </w:r>
    </w:p>
    <w:p w:rsidR="00CD3171" w:rsidRDefault="00CD3171" w:rsidP="00CD31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В сфере дорожной деятельности в 2017 году за счет дорожного фонда, субсидий и совместно с ТОС отремонтированы дороги местного значения, отсыпано щебнем: дороги п. Успенский по ул. Раздольная и до кладбища 500 м, п. Зареченский - 800 м, п. Н-Ведуга - 300 м, п. Казанка - 100 м, п. Троицкий 600 м, п. Новый Мир - 100 м, с. Александровка - 300 м, х. Новенький - 600 м, п. Богатырь 500 м, п. Коминтерн - 700 м, п. Красный - 500 м, п. Новотроицкий - 1300 м, п. Сергиевский - 100 м. Еще завезен щебень в п. Успенский, п. Троицкий, п. Коминтерн,  и п. Сергиевский, которой весной будет развезен на дороги.</w:t>
      </w:r>
    </w:p>
    <w:p w:rsidR="00CD3171" w:rsidRDefault="00CD3171" w:rsidP="00CD31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В весенне-летний период проводились работы по грейдированию грунтовых дорог. Совместно с ЗАО «Надежда», ООО «АГРОТЕХ-ГАРАНТ Славянский», СХА «Родина Пятницкого», летом производился окос дорог общего пользования, улиц от сорной растительности, а в зимний период очистка дорог от снега.</w:t>
      </w:r>
    </w:p>
    <w:p w:rsidR="00CD3171" w:rsidRDefault="00CD3171" w:rsidP="00CD31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CD3171" w:rsidRDefault="00CD3171" w:rsidP="00CD31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В целях предупреждения чрезвычайных ситуации ведется разъяснительная работа среди населения, в пожароопасный период организованы подворные обходы граждан с раздачей памяток.</w:t>
      </w:r>
    </w:p>
    <w:p w:rsidR="00CD3171" w:rsidRDefault="00CD3171" w:rsidP="00CD31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В 2017 году:</w:t>
      </w:r>
    </w:p>
    <w:p w:rsidR="00CD3171" w:rsidRDefault="00CD3171" w:rsidP="00CD31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- установлено две вышки сотовой связи «ТЕЛЕ-2» в с. Александровка и в п. Новотроицкий;</w:t>
      </w:r>
    </w:p>
    <w:p w:rsidR="00CD3171" w:rsidRDefault="00CD3171" w:rsidP="00CD31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- установлены 3 детских площадки в п. Светлый, п. Троицкий, п. Казанка;</w:t>
      </w:r>
    </w:p>
    <w:p w:rsidR="00CD3171" w:rsidRDefault="00CD3171" w:rsidP="00CD31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- установлены 2 пожарных гидранта в п. Васильевский, п. Коминтерн;</w:t>
      </w:r>
    </w:p>
    <w:p w:rsidR="00CD3171" w:rsidRDefault="00CD3171" w:rsidP="00CD31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- отремонтирован пешеходный переход через реку Сухая Чигла в п. Зареченский;</w:t>
      </w:r>
    </w:p>
    <w:p w:rsidR="00CD3171" w:rsidRDefault="00CD3171" w:rsidP="00CD31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- произведен ремонт газового отопления, установлена пожарная сигнализация в музее М.Е. Пятницкого.</w:t>
      </w:r>
    </w:p>
    <w:p w:rsidR="00CD3171" w:rsidRDefault="00CD3171" w:rsidP="00CD31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- совместно с МКУ «Культура Александровского сельского поселения» проводились мероприятия для детей и взрослых: Новы год, ритуальные купания на Крещение, Масленица, День защитника отечества, 8 Марта,  День Победы, День защиты детей, день матери, День пожилых людей, Дни села и др. Работники культуры выезжали с концертной программой в отдаленные села.</w:t>
      </w:r>
    </w:p>
    <w:p w:rsidR="00CD3171" w:rsidRDefault="00CD3171" w:rsidP="00CD31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CD3171" w:rsidRDefault="00CD3171" w:rsidP="00CD31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 xml:space="preserve">В администрации сельского поселения комиссией по работе с детьми и семьями, находящимися в социально-опасном положении совместно с </w:t>
      </w:r>
      <w:r>
        <w:rPr>
          <w:color w:val="000000"/>
          <w:sz w:val="28"/>
          <w:szCs w:val="28"/>
        </w:rPr>
        <w:lastRenderedPageBreak/>
        <w:t>правоохранительными органами и школами ведется контроль за неблагополучными семьями, регулярно проводятся межведомственные рейды.</w:t>
      </w:r>
    </w:p>
    <w:p w:rsidR="00CD3171" w:rsidRDefault="00CD3171" w:rsidP="00CD31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В целях поддержания на территории поселения санитарного порядка в течение года проводились субботники, санитарные дни. Наводился порядок на территориях организаций и учреждений,  придомовых территорий на улицах от мусора и сорной растительности. В отчетном году весной привлекались граждане с центра занятости на уборку территории населенных пунктов и кладбищ, а летом для уборки территории от сорной растительности. В течение года велась работа по организации сбора и вывоза мусора.</w:t>
      </w:r>
    </w:p>
    <w:p w:rsidR="00CD3171" w:rsidRDefault="00CD3171" w:rsidP="00CD31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В 2017 году оказывалась помощь в организации ритуальных услуг и содержании мест захоронения, а также администрацией проводилась работа, весной и осенью, по уборке мусора с территорий кладбищ, завозился песок.</w:t>
      </w:r>
    </w:p>
    <w:p w:rsidR="00CD3171" w:rsidRDefault="00CD3171" w:rsidP="00CD31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На территории поселения создано 12 ТОСов, 5 из которых в 2017 году получили гранты на общую сумму 1060 тыс. рублей. За эти средства благоустроено кладбище в п. Васильевский, отсыпаны дороги к кладбищам в п. Успенский и п. Коминтерн, отсыпаны участки дорог в п. Зареченский, п. Троицкий.</w:t>
      </w:r>
    </w:p>
    <w:p w:rsidR="00CD3171" w:rsidRDefault="00CD3171" w:rsidP="00CD31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Наши жители принимают участие в спортивных соревнованиях по футболу, волейболу, хоккею. Благодаря спонсорской помощи (Буздалин В.И.) приобретена форма для футбольной команды сельского поселения.</w:t>
      </w:r>
    </w:p>
    <w:p w:rsidR="00CD3171" w:rsidRDefault="00CD3171" w:rsidP="00CD31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При решении всех вопросов местного значения администрация взаимодействует с администрацией муниципального района, Советом народных депутатов Александровского сельского поселения, отделом культуры, образования и другими организациями, с населением.</w:t>
      </w:r>
    </w:p>
    <w:p w:rsidR="00CD3171" w:rsidRDefault="00CD3171" w:rsidP="00CD31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CD3171" w:rsidRDefault="00CD3171" w:rsidP="00CD31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1E1E1E"/>
          <w:sz w:val="28"/>
          <w:szCs w:val="28"/>
        </w:rPr>
        <w:t>Планы на 2018 год:</w:t>
      </w:r>
    </w:p>
    <w:p w:rsidR="00CD3171" w:rsidRDefault="00CD3171" w:rsidP="00CD31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E1E1E"/>
          <w:sz w:val="28"/>
          <w:szCs w:val="28"/>
        </w:rPr>
        <w:t> </w:t>
      </w:r>
    </w:p>
    <w:p w:rsidR="00CD3171" w:rsidRDefault="00CD3171" w:rsidP="00CD31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E1E1E"/>
          <w:sz w:val="28"/>
          <w:szCs w:val="28"/>
        </w:rPr>
        <w:t>- строительство и ремонт автомобильных дорог местного значения;</w:t>
      </w:r>
    </w:p>
    <w:p w:rsidR="00CD3171" w:rsidRDefault="00CD3171" w:rsidP="00CD31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E1E1E"/>
          <w:sz w:val="28"/>
          <w:szCs w:val="28"/>
        </w:rPr>
        <w:t>- ремонт уличного освещения;</w:t>
      </w:r>
    </w:p>
    <w:p w:rsidR="00CD3171" w:rsidRDefault="00CD3171" w:rsidP="00CD31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E1E1E"/>
          <w:sz w:val="28"/>
          <w:szCs w:val="28"/>
        </w:rPr>
        <w:t>- строительство детских площадок;</w:t>
      </w:r>
    </w:p>
    <w:p w:rsidR="00CD3171" w:rsidRDefault="00CD3171" w:rsidP="00CD31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E1E1E"/>
          <w:sz w:val="28"/>
          <w:szCs w:val="28"/>
        </w:rPr>
        <w:t>- благоустройство кладбищ;</w:t>
      </w:r>
    </w:p>
    <w:p w:rsidR="00CD3171" w:rsidRDefault="00CD3171" w:rsidP="00CD31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E1E1E"/>
          <w:sz w:val="28"/>
          <w:szCs w:val="28"/>
        </w:rPr>
        <w:t>- подготовка ПСД газификации Новотроицкого СДК;</w:t>
      </w:r>
    </w:p>
    <w:p w:rsidR="00CD3171" w:rsidRDefault="00CD3171" w:rsidP="00CD31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E1E1E"/>
          <w:sz w:val="28"/>
          <w:szCs w:val="28"/>
        </w:rPr>
        <w:t>- оформление в собственность администрации водонапорных башен, кладбищ, детских площадок, зданий СДК, ГТС;</w:t>
      </w:r>
    </w:p>
    <w:p w:rsidR="00CD3171" w:rsidRDefault="00CD3171" w:rsidP="00CD31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E1E1E"/>
          <w:sz w:val="28"/>
          <w:szCs w:val="28"/>
        </w:rPr>
        <w:t>- подготовка Генерального плана сельского поселения;</w:t>
      </w:r>
    </w:p>
    <w:p w:rsidR="00CD3171" w:rsidRDefault="00CD3171" w:rsidP="00CD31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E1E1E"/>
          <w:sz w:val="28"/>
          <w:szCs w:val="28"/>
        </w:rPr>
        <w:t>- работа по сокращению недоимки по местным налогам и увеличение доходной части бюджета;</w:t>
      </w:r>
    </w:p>
    <w:p w:rsidR="00CD3171" w:rsidRDefault="00CD3171" w:rsidP="00CD31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E1E1E"/>
          <w:sz w:val="28"/>
          <w:szCs w:val="28"/>
        </w:rPr>
        <w:t>- подготовка и проведение выборов;</w:t>
      </w:r>
    </w:p>
    <w:p w:rsidR="00CD3171" w:rsidRDefault="00CD3171" w:rsidP="00CD31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E1E1E"/>
          <w:sz w:val="28"/>
          <w:szCs w:val="28"/>
        </w:rPr>
        <w:t>- подготовка к проведению Всероссийского фестиваля </w:t>
      </w:r>
      <w:r>
        <w:rPr>
          <w:color w:val="000000"/>
          <w:sz w:val="28"/>
          <w:szCs w:val="28"/>
        </w:rPr>
        <w:t>народной песни, музыки и танца «На родине М.Е. Пятницкого»;</w:t>
      </w:r>
    </w:p>
    <w:p w:rsidR="00CD3171" w:rsidRDefault="00CD3171" w:rsidP="00CD31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E1E1E"/>
          <w:sz w:val="28"/>
          <w:szCs w:val="28"/>
        </w:rPr>
        <w:t>- проведение праздников и культурно-массовых мероприятий, участие в спортивных соревнованиях;</w:t>
      </w:r>
    </w:p>
    <w:p w:rsidR="00CD3171" w:rsidRDefault="00CD3171" w:rsidP="00CD31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E1E1E"/>
          <w:sz w:val="28"/>
          <w:szCs w:val="28"/>
        </w:rPr>
        <w:t>- работа с неблагополучными семьями;</w:t>
      </w:r>
    </w:p>
    <w:p w:rsidR="00CD3171" w:rsidRDefault="00CD3171" w:rsidP="00CD31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E1E1E"/>
          <w:sz w:val="28"/>
          <w:szCs w:val="28"/>
        </w:rPr>
        <w:lastRenderedPageBreak/>
        <w:t>- работа по предупреждению ЧС.</w:t>
      </w:r>
    </w:p>
    <w:p w:rsidR="00CD3171" w:rsidRDefault="00CD3171" w:rsidP="00CD31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E1E1E"/>
          <w:sz w:val="28"/>
          <w:szCs w:val="28"/>
        </w:rPr>
        <w:t> </w:t>
      </w:r>
    </w:p>
    <w:p w:rsidR="00CD3171" w:rsidRDefault="00CD3171" w:rsidP="00CD31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Администрация поселения благодарна руководству ЗАО «Надежда», ООО «АГРОТЕХ-ГАРАНТ Славянский», СХА «Родина Пятницкого», ООО «АГРОЭКО» за помощь в благоустройстве населенных пунктов, в ремонте школ и детских садов, в жизни сельского поселения и надеется на дальнейшее сотрудничество.</w:t>
      </w:r>
    </w:p>
    <w:p w:rsidR="00CD3171" w:rsidRDefault="00CD3171" w:rsidP="00CD31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Отдельное спасибо депутатам Совета народных депутатов Александровского сельского поселения, директорам школ, председателям ТОС, всем неравнодушным, активным жителям, которым небезразлична судьба поселения.</w:t>
      </w:r>
    </w:p>
    <w:p w:rsidR="00A039F1" w:rsidRDefault="00A039F1">
      <w:bookmarkStart w:id="0" w:name="_GoBack"/>
      <w:bookmarkEnd w:id="0"/>
    </w:p>
    <w:sectPr w:rsidR="00A0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71"/>
    <w:rsid w:val="00A039F1"/>
    <w:rsid w:val="00CD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1516</Words>
  <Characters>8647</Characters>
  <Application>Microsoft Office Word</Application>
  <DocSecurity>0</DocSecurity>
  <Lines>72</Lines>
  <Paragraphs>20</Paragraphs>
  <ScaleCrop>false</ScaleCrop>
  <Company>Microsoft</Company>
  <LinksUpToDate>false</LinksUpToDate>
  <CharactersWithSpaces>10143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talov-adm</dc:creator>
  <cp:lastModifiedBy>talov-adm</cp:lastModifiedBy>
  <cp:revision>1</cp:revision>
  <dcterms:created xsi:type="dcterms:W3CDTF">2023-08-02T06:26:00Z</dcterms:created>
  <dcterms:modified xsi:type="dcterms:W3CDTF">2023-08-02T06:26:00Z</dcterms:modified>
</cp:coreProperties>
</file>